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EC4" w:rsidRPr="00C15582" w:rsidRDefault="00A17EC4" w:rsidP="00A17EC4">
      <w:pPr>
        <w:spacing w:after="0" w:line="240" w:lineRule="auto"/>
        <w:ind w:right="-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5582">
        <w:rPr>
          <w:rFonts w:ascii="Times New Roman" w:hAnsi="Times New Roman" w:cs="Times New Roman"/>
          <w:b/>
          <w:bCs/>
          <w:sz w:val="24"/>
          <w:szCs w:val="24"/>
        </w:rPr>
        <w:t>НОРМАТИВНОЕ И ИНФОРМАЦИОННОЕ ОБЕСПЕЧЕНИЕ</w:t>
      </w:r>
    </w:p>
    <w:p w:rsidR="00A17EC4" w:rsidRPr="00D55D72" w:rsidRDefault="00A17EC4" w:rsidP="00A17EC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55D72">
        <w:rPr>
          <w:rFonts w:ascii="Times New Roman" w:hAnsi="Times New Roman" w:cs="Times New Roman"/>
          <w:b/>
          <w:bCs/>
          <w:sz w:val="24"/>
          <w:szCs w:val="24"/>
        </w:rPr>
        <w:t>Документы, рекомендуемые Министе</w:t>
      </w:r>
      <w:r>
        <w:rPr>
          <w:rFonts w:ascii="Times New Roman" w:hAnsi="Times New Roman" w:cs="Times New Roman"/>
          <w:b/>
          <w:bCs/>
          <w:sz w:val="24"/>
          <w:szCs w:val="24"/>
        </w:rPr>
        <w:t>рством образования и науки РФ</w:t>
      </w:r>
    </w:p>
    <w:p w:rsidR="00A17EC4" w:rsidRPr="00147698" w:rsidRDefault="00A17EC4" w:rsidP="00A17EC4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Гигиенические требования к условиям обучения школьников в различных видах современных общеобразовательных учреждений. Санитарные правила и нормы (Санпин 2.4.2. 576 – 96).</w:t>
      </w:r>
    </w:p>
    <w:p w:rsidR="00A17EC4" w:rsidRPr="00147698" w:rsidRDefault="00A17EC4" w:rsidP="00A17EC4">
      <w:pPr>
        <w:numPr>
          <w:ilvl w:val="0"/>
          <w:numId w:val="2"/>
        </w:numPr>
        <w:tabs>
          <w:tab w:val="left" w:pos="720"/>
          <w:tab w:val="left" w:pos="96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Данилюк А.Я., Кондаков А.М., Тишков В.А. Концепция духовно-нравственного развития и воспитания личности гражданина России. – М.: Просвещение, 2009. – 23 с.</w:t>
      </w:r>
    </w:p>
    <w:p w:rsidR="00A17EC4" w:rsidRPr="00147698" w:rsidRDefault="00A17EC4" w:rsidP="00A17E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Концепция долгосрочного социально-экономического развития Российской Федерации до 2020 года: одобрена Правительством Российской Федерации 1 октября 2008 года, протокол №36.</w:t>
      </w:r>
    </w:p>
    <w:p w:rsidR="00A17EC4" w:rsidRPr="00147698" w:rsidRDefault="00A17EC4" w:rsidP="00A17E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Концепция профильного обучения на старшей ступени общего образования: утв. приказом Минобразования России от 18 июля 2002 г. № 2783 // Вестник образования, 2002. – №4. – С.5-32.</w:t>
      </w:r>
    </w:p>
    <w:p w:rsidR="00A17EC4" w:rsidRPr="00147698" w:rsidRDefault="00A17EC4" w:rsidP="00A17E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Концепция Федеральной целевой программы развития образования на 2011-2015 годы: утв. распоряжением Правительства Рос. Федерации от 7 февраля 2011 г. № 163-р.</w:t>
      </w:r>
    </w:p>
    <w:p w:rsidR="00A17EC4" w:rsidRPr="00147698" w:rsidRDefault="00A17EC4" w:rsidP="00A17E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Концепция федеральных государственных образовательных стандартов общего образования: проект / Рос.акад. образования; под ред. А.М. Кондакова, А.А. Кузнецова. – М.: Просвещение, 2008.</w:t>
      </w:r>
    </w:p>
    <w:p w:rsidR="00A17EC4" w:rsidRPr="00147698" w:rsidRDefault="00A17EC4" w:rsidP="00A17EC4">
      <w:pPr>
        <w:numPr>
          <w:ilvl w:val="0"/>
          <w:numId w:val="2"/>
        </w:numPr>
        <w:spacing w:after="0" w:line="240" w:lineRule="auto"/>
        <w:ind w:left="0" w:firstLine="0"/>
        <w:jc w:val="both"/>
        <w:outlineLvl w:val="2"/>
        <w:rPr>
          <w:rFonts w:ascii="Times New Roman" w:hAnsi="Times New Roman" w:cs="Times New Roman"/>
          <w:color w:val="333333"/>
          <w:sz w:val="24"/>
          <w:szCs w:val="24"/>
        </w:rPr>
      </w:pPr>
      <w:r w:rsidRPr="00147698">
        <w:rPr>
          <w:rFonts w:ascii="Times New Roman" w:hAnsi="Times New Roman" w:cs="Times New Roman"/>
          <w:color w:val="333333"/>
          <w:sz w:val="24"/>
          <w:szCs w:val="24"/>
        </w:rPr>
        <w:t>Концепция проекта федерального закона "Об образовании в Российской Федерации" от 1 июня 2009 г. № 20.</w:t>
      </w:r>
    </w:p>
    <w:p w:rsidR="00A17EC4" w:rsidRPr="00147698" w:rsidRDefault="00A17EC4" w:rsidP="00A17EC4">
      <w:pPr>
        <w:numPr>
          <w:ilvl w:val="0"/>
          <w:numId w:val="2"/>
        </w:numPr>
        <w:spacing w:after="0" w:line="240" w:lineRule="auto"/>
        <w:ind w:left="0" w:firstLine="0"/>
        <w:jc w:val="both"/>
        <w:outlineLvl w:val="2"/>
        <w:rPr>
          <w:rFonts w:ascii="Times New Roman" w:hAnsi="Times New Roman" w:cs="Times New Roman"/>
          <w:color w:val="333333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 xml:space="preserve">Концепция «Федеральной целевой программы развития образования на 2011 - 2015 годы» Правительства Российской Федерации от 7 февраля 2011 г.  № 163-р. </w:t>
      </w:r>
    </w:p>
    <w:p w:rsidR="00A17EC4" w:rsidRPr="00147698" w:rsidRDefault="00A17EC4" w:rsidP="00A17EC4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Национальная образовательная инициатива «Наша новая школа»: утв. Президентом Российской Федерации 4 февраля 2010 г. № Пр-271.</w:t>
      </w:r>
    </w:p>
    <w:p w:rsidR="00A17EC4" w:rsidRPr="00147698" w:rsidRDefault="00A17EC4" w:rsidP="00A17E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О введении федерального государственного стандарта начального общего образования: Беседа с Шмельковой Л.В., зам. начальника отдела развития системы ППК педагогических работников Департамента общего образования Минобрнауки РФ // Управление начальной школой. – 2011. – № 7. – С. 4-12.</w:t>
      </w:r>
    </w:p>
    <w:p w:rsidR="00A17EC4" w:rsidRPr="006B2305" w:rsidRDefault="00A17EC4" w:rsidP="00A17E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B2305">
        <w:rPr>
          <w:rStyle w:val="a3"/>
          <w:rFonts w:ascii="Times New Roman" w:hAnsi="Times New Roman" w:cs="Times New Roman"/>
          <w:sz w:val="24"/>
          <w:szCs w:val="24"/>
        </w:rPr>
        <w:t xml:space="preserve">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учреждений: </w:t>
      </w:r>
      <w:r w:rsidRPr="006B2305">
        <w:rPr>
          <w:rFonts w:ascii="Times New Roman" w:hAnsi="Times New Roman" w:cs="Times New Roman"/>
          <w:sz w:val="24"/>
          <w:szCs w:val="24"/>
        </w:rPr>
        <w:t>федер. закон Рос. Федерации от 8 мая 2010 г. № 83-ФЗ.</w:t>
      </w:r>
    </w:p>
    <w:p w:rsidR="00A17EC4" w:rsidRPr="006B2305" w:rsidRDefault="00A17EC4" w:rsidP="00A17E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B2305">
        <w:rPr>
          <w:rFonts w:ascii="Times New Roman" w:hAnsi="Times New Roman" w:cs="Times New Roman"/>
          <w:sz w:val="24"/>
          <w:szCs w:val="24"/>
        </w:rPr>
        <w:t>О внесении изменений в отдельные законодательные акты Российской Федерации в части изменения понятия и структуры государственного образовательного стандарта: федер. закон Рос. Федерации от 1 декабря 2007 г. № 309-ФЗ // Вестник образования. – 2007. – № 24. – С. 26–46.</w:t>
      </w:r>
    </w:p>
    <w:p w:rsidR="00A17EC4" w:rsidRPr="006B2305" w:rsidRDefault="00A17EC4" w:rsidP="00A17E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Style w:val="a3"/>
          <w:rFonts w:ascii="Times New Roman" w:hAnsi="Times New Roman" w:cs="Times New Roman"/>
          <w:b w:val="0"/>
          <w:bCs w:val="0"/>
          <w:sz w:val="24"/>
          <w:szCs w:val="24"/>
        </w:rPr>
      </w:pPr>
      <w:r w:rsidRPr="006B2305">
        <w:rPr>
          <w:rStyle w:val="a3"/>
          <w:rFonts w:ascii="Times New Roman" w:hAnsi="Times New Roman" w:cs="Times New Roman"/>
          <w:sz w:val="24"/>
          <w:szCs w:val="24"/>
        </w:rPr>
        <w:t xml:space="preserve">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 октября 2009 г. № 373: </w:t>
      </w:r>
      <w:r w:rsidRPr="006B2305">
        <w:rPr>
          <w:rFonts w:ascii="Times New Roman" w:hAnsi="Times New Roman" w:cs="Times New Roman"/>
          <w:sz w:val="24"/>
          <w:szCs w:val="24"/>
        </w:rPr>
        <w:t xml:space="preserve">приказ Минобрнауки России </w:t>
      </w:r>
      <w:r w:rsidRPr="006B2305">
        <w:rPr>
          <w:rStyle w:val="a3"/>
          <w:rFonts w:ascii="Times New Roman" w:hAnsi="Times New Roman" w:cs="Times New Roman"/>
          <w:sz w:val="24"/>
          <w:szCs w:val="24"/>
        </w:rPr>
        <w:t>от 26 ноября 2010 г. № 1241.</w:t>
      </w:r>
    </w:p>
    <w:p w:rsidR="00A17EC4" w:rsidRPr="006B2305" w:rsidRDefault="00A17EC4" w:rsidP="00A17E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B2305">
        <w:rPr>
          <w:rStyle w:val="a3"/>
          <w:rFonts w:ascii="Times New Roman" w:hAnsi="Times New Roman" w:cs="Times New Roman"/>
          <w:sz w:val="24"/>
          <w:szCs w:val="24"/>
        </w:rPr>
        <w:t xml:space="preserve">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 октября 2009 г. № 373: </w:t>
      </w:r>
      <w:r w:rsidRPr="006B2305">
        <w:rPr>
          <w:rFonts w:ascii="Times New Roman" w:hAnsi="Times New Roman" w:cs="Times New Roman"/>
          <w:sz w:val="24"/>
          <w:szCs w:val="24"/>
        </w:rPr>
        <w:t xml:space="preserve">приказ Минобрнауки России </w:t>
      </w:r>
      <w:r w:rsidRPr="006B2305">
        <w:rPr>
          <w:rStyle w:val="a3"/>
          <w:rFonts w:ascii="Times New Roman" w:hAnsi="Times New Roman" w:cs="Times New Roman"/>
          <w:sz w:val="24"/>
          <w:szCs w:val="24"/>
        </w:rPr>
        <w:t>от 22 сентября 2011 г. № 2357.</w:t>
      </w:r>
    </w:p>
    <w:p w:rsidR="00A17EC4" w:rsidRPr="006B2305" w:rsidRDefault="00A17EC4" w:rsidP="00A17E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B2305">
        <w:rPr>
          <w:rFonts w:ascii="Times New Roman" w:hAnsi="Times New Roman" w:cs="Times New Roman"/>
          <w:sz w:val="24"/>
          <w:szCs w:val="24"/>
        </w:rPr>
        <w:t>О методике оценки уровня квалификации педагогических работников: письмо Департамента общего образования Минобрнауки России от 29 ноября 2010 г. № 03-339.</w:t>
      </w:r>
    </w:p>
    <w:p w:rsidR="00A17EC4" w:rsidRPr="006B2305" w:rsidRDefault="00A17EC4" w:rsidP="00A17E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B2305">
        <w:rPr>
          <w:rFonts w:ascii="Times New Roman" w:hAnsi="Times New Roman" w:cs="Times New Roman"/>
          <w:sz w:val="24"/>
          <w:szCs w:val="24"/>
        </w:rPr>
        <w:t>О Перечне учебного и компьютерного оборудования для оснащения общеобразовательных учреждений: письмо Департамента государственной политики в сфере образования от 1 апреля 2005 г. № 03-417.</w:t>
      </w:r>
    </w:p>
    <w:p w:rsidR="00A17EC4" w:rsidRPr="006B2305" w:rsidRDefault="00A17EC4" w:rsidP="00A17E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B2305">
        <w:rPr>
          <w:rFonts w:ascii="Times New Roman" w:hAnsi="Times New Roman" w:cs="Times New Roman"/>
          <w:sz w:val="24"/>
          <w:szCs w:val="24"/>
        </w:rPr>
        <w:t>О порядке аттестации педагогических работников государственных и муниципальных образовательных учреждений: приказ Минобрнауки России от 24 марта 2010 г. № 209.</w:t>
      </w:r>
    </w:p>
    <w:p w:rsidR="00A17EC4" w:rsidRPr="006B2305" w:rsidRDefault="00A17EC4" w:rsidP="00A17E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B2305">
        <w:rPr>
          <w:rFonts w:ascii="Times New Roman" w:hAnsi="Times New Roman" w:cs="Times New Roman"/>
          <w:color w:val="000000"/>
          <w:sz w:val="24"/>
          <w:szCs w:val="24"/>
        </w:rPr>
        <w:t xml:space="preserve">О порядке предоставления в 2011-2013 годах субсидий из федерального бюджета </w:t>
      </w:r>
      <w:r w:rsidRPr="006B2305">
        <w:rPr>
          <w:rFonts w:ascii="Times New Roman" w:hAnsi="Times New Roman" w:cs="Times New Roman"/>
          <w:color w:val="000000"/>
          <w:sz w:val="24"/>
          <w:szCs w:val="24"/>
        </w:rPr>
        <w:lastRenderedPageBreak/>
        <w:t>бюджетам субъектов Российской Федерации на модернизацию региональных систем общего образования: постановление Правительства</w:t>
      </w:r>
      <w:r w:rsidRPr="006B2305">
        <w:rPr>
          <w:rFonts w:ascii="Times New Roman" w:hAnsi="Times New Roman" w:cs="Times New Roman"/>
          <w:sz w:val="24"/>
          <w:szCs w:val="24"/>
        </w:rPr>
        <w:t>Рос. Федерации</w:t>
      </w:r>
      <w:r w:rsidRPr="006B2305">
        <w:rPr>
          <w:rFonts w:ascii="Times New Roman" w:hAnsi="Times New Roman" w:cs="Times New Roman"/>
          <w:color w:val="000000"/>
          <w:sz w:val="24"/>
          <w:szCs w:val="24"/>
        </w:rPr>
        <w:t xml:space="preserve"> от 31 мая 2011 г. № 436.</w:t>
      </w:r>
    </w:p>
    <w:p w:rsidR="00A17EC4" w:rsidRPr="006B2305" w:rsidRDefault="00A17EC4" w:rsidP="00A17E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B2305">
        <w:rPr>
          <w:rFonts w:ascii="Times New Roman" w:hAnsi="Times New Roman" w:cs="Times New Roman"/>
          <w:sz w:val="24"/>
          <w:szCs w:val="24"/>
        </w:rPr>
        <w:t>О психолого-медико-педагогической комиссии: письмо Министерства образования Российской Федерации от 14 июля 2003 г. № 27/2967-6.</w:t>
      </w:r>
    </w:p>
    <w:p w:rsidR="00A17EC4" w:rsidRPr="00147698" w:rsidRDefault="00A17EC4" w:rsidP="00A17E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B2305">
        <w:rPr>
          <w:rFonts w:ascii="Times New Roman" w:hAnsi="Times New Roman" w:cs="Times New Roman"/>
          <w:sz w:val="24"/>
          <w:szCs w:val="24"/>
        </w:rPr>
        <w:t>О психолого-медико-педагогическом консилиуме (ПМПк</w:t>
      </w:r>
      <w:r w:rsidRPr="00147698">
        <w:rPr>
          <w:rFonts w:ascii="Times New Roman" w:hAnsi="Times New Roman" w:cs="Times New Roman"/>
          <w:sz w:val="24"/>
          <w:szCs w:val="24"/>
        </w:rPr>
        <w:t>) образовательного учреждения: письмо Министерства образования Российской Федерации от 27 марта 2000 г. № 27/901-6.</w:t>
      </w:r>
    </w:p>
    <w:p w:rsidR="00A17EC4" w:rsidRPr="00147698" w:rsidRDefault="00A17EC4" w:rsidP="00A17E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О специфике деятельности специальных (коррекционных) образовательных учреждений I-VIII видов: инструктивное письмо Министерства общего и профессионального образования Российской Федерации от 4 сентября 1997 г. № 48.</w:t>
      </w:r>
    </w:p>
    <w:p w:rsidR="00A17EC4" w:rsidRPr="00147698" w:rsidRDefault="00A17EC4" w:rsidP="00A17E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Об автономных учреждениях: федер. законРос. Федерации от 3 ноября 2006 г. № 174-ФЗ.</w:t>
      </w:r>
    </w:p>
    <w:p w:rsidR="00A17EC4" w:rsidRPr="00147698" w:rsidRDefault="00A17EC4" w:rsidP="00A17E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Об обеспечении успешной адаптации ребенка при переходе со ступени начального общего образования на основную: письмо Министерства образования Российской Федерации от 21 мая 2004 г. № 14-51-140/13.</w:t>
      </w:r>
    </w:p>
    <w:p w:rsidR="00A17EC4" w:rsidRPr="00147698" w:rsidRDefault="00A17EC4" w:rsidP="00A17E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Об образовании : закон Рос. Федерации от 10 июля 1992 г. № 3266-1.</w:t>
      </w:r>
    </w:p>
    <w:p w:rsidR="00A17EC4" w:rsidRPr="00147698" w:rsidRDefault="00A17EC4" w:rsidP="00A17E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Об образовании в Российской Федерации : проект федер. закона Рос. Федерации.</w:t>
      </w:r>
    </w:p>
    <w:p w:rsidR="00A17EC4" w:rsidRPr="00147698" w:rsidRDefault="00A17EC4" w:rsidP="00A17E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Об организации предпрофильной подготовки учащихся основной школы в рамках эксперимента по введению профильного обучения учащихся в общеобразовательных учреждениях, реализующих программы среднего (полного) общего образования на 2003/2004 уч. год : информационное письмо Минобразования России от 20 августа 2003 г. № 03-51-157ин/13-03.</w:t>
      </w:r>
    </w:p>
    <w:p w:rsidR="00A17EC4" w:rsidRPr="00147698" w:rsidRDefault="00A17EC4" w:rsidP="00A17E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Об организации работы логопедического пункта общеобразовательного учреждения: инструктивное письмо Министерства образования Российской Федерации от 14 февраля 2000 г. № 2.</w:t>
      </w:r>
    </w:p>
    <w:p w:rsidR="00A17EC4" w:rsidRPr="00147698" w:rsidRDefault="00A17EC4" w:rsidP="00A17E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Об утверждении Базисного учебного плана общеобразовательных учреждений Российской Федерации: приказ Минобразования России от 9 февраля 1998 г. № 322.</w:t>
      </w:r>
    </w:p>
    <w:p w:rsidR="00A17EC4" w:rsidRPr="00147698" w:rsidRDefault="00A17EC4" w:rsidP="00A17E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Об утверждении и введении в действие федерального государственного образовательного стандарта начального общего образования: приказ Минобрнауки России от 6 октября 2009 г. № 373.</w:t>
      </w:r>
    </w:p>
    <w:p w:rsidR="00A17EC4" w:rsidRPr="00147698" w:rsidRDefault="00A17EC4" w:rsidP="00A17E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образования: приказ Минобразования России от 9 марта 2004 г. № 1312.</w:t>
      </w:r>
    </w:p>
    <w:p w:rsidR="00A17EC4" w:rsidRPr="00147698" w:rsidRDefault="00A17EC4" w:rsidP="00A17E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Об утверждении федерального государственного образовательного стандарта основного общего образования: приказ Минобрнауки России от 17 декабря 2010 г. № 1897.</w:t>
      </w:r>
    </w:p>
    <w:p w:rsidR="00A17EC4" w:rsidRPr="00147698" w:rsidRDefault="00A17EC4" w:rsidP="00A17EC4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Приказ от 16 января 2012 г. № 16 Минобрнауки РФ «О внесении изменений в перечень организаций, осуществляющих издание учебных пособий, которые допускаются к использованию в образовательном процессе в имеющих государственную аккредитацию и реализующих образовательные программы общего образования образовательных учреждениях».</w:t>
      </w:r>
    </w:p>
    <w:p w:rsidR="00A17EC4" w:rsidRPr="00147698" w:rsidRDefault="00A17EC4" w:rsidP="00A17EC4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Примерная основная образовательная программа образовательного учреждения. Начальная школа / [сост. Е.С.Савинов].—2</w:t>
      </w:r>
      <w:r w:rsidRPr="00147698">
        <w:rPr>
          <w:rFonts w:ascii="Times New Roman" w:hAnsi="Times New Roman" w:cs="Times New Roman"/>
          <w:sz w:val="24"/>
          <w:szCs w:val="24"/>
        </w:rPr>
        <w:noBreakHyphen/>
        <w:t>е изд., перераб. - М.: Просвещение, 2010. — 204 с. — (Стандарты второго поколения).— ISBN 978</w:t>
      </w:r>
      <w:r w:rsidRPr="00147698">
        <w:rPr>
          <w:rFonts w:ascii="Times New Roman" w:hAnsi="Times New Roman" w:cs="Times New Roman"/>
          <w:sz w:val="24"/>
          <w:szCs w:val="24"/>
        </w:rPr>
        <w:noBreakHyphen/>
        <w:t>5</w:t>
      </w:r>
      <w:r w:rsidRPr="00147698">
        <w:rPr>
          <w:rFonts w:ascii="Times New Roman" w:hAnsi="Times New Roman" w:cs="Times New Roman"/>
          <w:sz w:val="24"/>
          <w:szCs w:val="24"/>
        </w:rPr>
        <w:noBreakHyphen/>
        <w:t>09</w:t>
      </w:r>
      <w:r w:rsidRPr="00147698">
        <w:rPr>
          <w:rFonts w:ascii="Times New Roman" w:hAnsi="Times New Roman" w:cs="Times New Roman"/>
          <w:sz w:val="24"/>
          <w:szCs w:val="24"/>
        </w:rPr>
        <w:noBreakHyphen/>
        <w:t>022564</w:t>
      </w:r>
      <w:r w:rsidRPr="00147698">
        <w:rPr>
          <w:rFonts w:ascii="Times New Roman" w:hAnsi="Times New Roman" w:cs="Times New Roman"/>
          <w:sz w:val="24"/>
          <w:szCs w:val="24"/>
        </w:rPr>
        <w:noBreakHyphen/>
        <w:t>9.</w:t>
      </w:r>
    </w:p>
    <w:p w:rsidR="00A17EC4" w:rsidRPr="00147698" w:rsidRDefault="00A17EC4" w:rsidP="00A17EC4">
      <w:pPr>
        <w:pStyle w:val="a7"/>
        <w:numPr>
          <w:ilvl w:val="0"/>
          <w:numId w:val="2"/>
        </w:numPr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Примерная основная образовательная программа образовательного учреждения. Основная школа / [сост. Е.С. Савинов]. - М.: Просвещение, 2011. 454 с. — (Стандарты второго поколения). - ISBN 978-5-09-019043-5.</w:t>
      </w:r>
    </w:p>
    <w:p w:rsidR="00A17EC4" w:rsidRPr="00147698" w:rsidRDefault="00A17EC4" w:rsidP="00A17E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color w:val="000000"/>
          <w:sz w:val="24"/>
          <w:szCs w:val="24"/>
        </w:rPr>
        <w:t>Положение о государственной аккредитации образовательных учреждений и научных организаций: утв. постановлением Правительства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Рос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47698">
        <w:rPr>
          <w:rFonts w:ascii="Times New Roman" w:hAnsi="Times New Roman" w:cs="Times New Roman"/>
          <w:sz w:val="24"/>
          <w:szCs w:val="24"/>
        </w:rPr>
        <w:t xml:space="preserve"> Федерации</w:t>
      </w:r>
      <w:r w:rsidRPr="00147698">
        <w:rPr>
          <w:rFonts w:ascii="Times New Roman" w:hAnsi="Times New Roman" w:cs="Times New Roman"/>
          <w:color w:val="000000"/>
          <w:sz w:val="24"/>
          <w:szCs w:val="24"/>
        </w:rPr>
        <w:t xml:space="preserve"> от 21 марта 2011 г. № 184.</w:t>
      </w:r>
    </w:p>
    <w:p w:rsidR="00A17EC4" w:rsidRPr="00147698" w:rsidRDefault="00A17EC4" w:rsidP="00A17E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lastRenderedPageBreak/>
        <w:t>Положение о лицензировании образовательной деятельности: утв. постановлением Правительства Рос</w:t>
      </w:r>
      <w:r>
        <w:rPr>
          <w:rFonts w:ascii="Times New Roman" w:hAnsi="Times New Roman" w:cs="Times New Roman"/>
          <w:sz w:val="24"/>
          <w:szCs w:val="24"/>
        </w:rPr>
        <w:t>сийской</w:t>
      </w:r>
      <w:r w:rsidRPr="00147698">
        <w:rPr>
          <w:rFonts w:ascii="Times New Roman" w:hAnsi="Times New Roman" w:cs="Times New Roman"/>
          <w:sz w:val="24"/>
          <w:szCs w:val="24"/>
        </w:rPr>
        <w:t xml:space="preserve"> Федерации от 16 марта 2011 г. № 174.</w:t>
      </w:r>
    </w:p>
    <w:p w:rsidR="00A17EC4" w:rsidRPr="00147698" w:rsidRDefault="00A17EC4" w:rsidP="00A17E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Положение о психолого-медико-педагогической комиссии: утв. приказом Министерства образования и науки Российской Федерации от 24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марта 2009 г. № 95.</w:t>
      </w:r>
    </w:p>
    <w:p w:rsidR="00A17EC4" w:rsidRPr="00147698" w:rsidRDefault="00A17EC4" w:rsidP="00A17E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Положение о службе практической психологии в системе Министерства образования Российской Федерации: утв. приказом Министерства образования Российской Федерации от 22 октября 1999 г. № 636.</w:t>
      </w:r>
    </w:p>
    <w:p w:rsidR="00A17EC4" w:rsidRPr="00147698" w:rsidRDefault="00A17EC4" w:rsidP="00A17E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Правила разработки и утверждения федеральных государственных образовательных стандартов: утв. постановлением Правительства Рос</w:t>
      </w:r>
      <w:r>
        <w:rPr>
          <w:rFonts w:ascii="Times New Roman" w:hAnsi="Times New Roman" w:cs="Times New Roman"/>
          <w:sz w:val="24"/>
          <w:szCs w:val="24"/>
        </w:rPr>
        <w:t>сийской</w:t>
      </w:r>
      <w:r w:rsidRPr="00147698">
        <w:rPr>
          <w:rFonts w:ascii="Times New Roman" w:hAnsi="Times New Roman" w:cs="Times New Roman"/>
          <w:sz w:val="24"/>
          <w:szCs w:val="24"/>
        </w:rPr>
        <w:t xml:space="preserve"> Федерации от 24 февраля 2009 г. № 142 // Собр. законодательства Рос. Федерации, – 2009, – № 9, ст. 1110.</w:t>
      </w:r>
    </w:p>
    <w:p w:rsidR="00A17EC4" w:rsidRPr="00147698" w:rsidRDefault="00A17EC4" w:rsidP="00A17E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pacing w:val="4"/>
          <w:sz w:val="24"/>
          <w:szCs w:val="24"/>
        </w:rPr>
        <w:t>Примерные программы внеурочной деятельности: начальное и основное образование / под ред. В.А. Горского. – М.: Просвещение, 2010.</w:t>
      </w:r>
    </w:p>
    <w:p w:rsidR="00A17EC4" w:rsidRPr="00147698" w:rsidRDefault="00A17EC4" w:rsidP="00A17E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Примерные программы начального общего образования. В 2 ч. – М. Просвещение, 2008. – (Стандарты второго поколения).</w:t>
      </w:r>
    </w:p>
    <w:p w:rsidR="00A17EC4" w:rsidRPr="00147698" w:rsidRDefault="00A17EC4" w:rsidP="00A17E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Разъяснения по применению порядка аттестации педагогических работников государственных и муниципальных образовательных учреждений: письмо Департамента общего образования Минобрнауки России от 15 августа 2011 г. № 03-515/59.</w:t>
      </w:r>
    </w:p>
    <w:p w:rsidR="00A17EC4" w:rsidRPr="00147698" w:rsidRDefault="00A17EC4" w:rsidP="00A17E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B2305">
        <w:rPr>
          <w:rStyle w:val="a3"/>
          <w:rFonts w:ascii="Times New Roman" w:hAnsi="Times New Roman" w:cs="Times New Roman"/>
          <w:sz w:val="24"/>
          <w:szCs w:val="24"/>
        </w:rPr>
        <w:t>Рекомендации по оснащению общеобразовательных учреждений учебным и учебно-лабораторным оборудованием, необходимым для реализации федерального государственного образовательного стандарта основного общего образования, организации проектной деятельности, моделирования и технического творчества обучающихся</w:t>
      </w:r>
      <w:r w:rsidRPr="006B2305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6B2305">
        <w:rPr>
          <w:rFonts w:ascii="Times New Roman" w:hAnsi="Times New Roman" w:cs="Times New Roman"/>
          <w:sz w:val="24"/>
          <w:szCs w:val="24"/>
        </w:rPr>
        <w:t>письмо Минобрнауки</w:t>
      </w:r>
      <w:r w:rsidRPr="00147698">
        <w:rPr>
          <w:rFonts w:ascii="Times New Roman" w:hAnsi="Times New Roman" w:cs="Times New Roman"/>
          <w:sz w:val="24"/>
          <w:szCs w:val="24"/>
        </w:rPr>
        <w:t xml:space="preserve"> России от 24 ноября 2011 г. № МД-1552/03.</w:t>
      </w:r>
    </w:p>
    <w:p w:rsidR="00A17EC4" w:rsidRPr="00147698" w:rsidRDefault="00A17EC4" w:rsidP="00A17EC4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 xml:space="preserve">Рекомендации по проектированию учебного процесса, направленного на достижение требований стандарта к результатам освоения основных образовательных программ. -Москва </w:t>
      </w:r>
      <w:r w:rsidRPr="00147698">
        <w:rPr>
          <w:rFonts w:ascii="Times New Roman" w:hAnsi="Times New Roman" w:cs="Times New Roman"/>
          <w:smallCaps/>
          <w:sz w:val="24"/>
          <w:szCs w:val="24"/>
        </w:rPr>
        <w:t>2008.</w:t>
      </w:r>
    </w:p>
    <w:p w:rsidR="00A17EC4" w:rsidRPr="00147698" w:rsidRDefault="00A17EC4" w:rsidP="00A17E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Рекомендации по совершенствованию «уклада школьной жизни» в условиях обновления структуры и содержания общего образования : письмо Министерства образования Российской Федерации от 17 сентября 2001 г. № 22-06-1222.</w:t>
      </w:r>
    </w:p>
    <w:p w:rsidR="00A17EC4" w:rsidRPr="00147698" w:rsidRDefault="00A17EC4" w:rsidP="00A17E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Санитарно-эпидемиологические правила и нормативы «Санитарно-эпидемиологические требования к учреждениям дополнительного образования СанПиН 2.4.4.1251-03»: утв. постановлением Главного государственного санитарного врача Российской Федерации от 3 апреля 2003 г. № 27.</w:t>
      </w:r>
    </w:p>
    <w:p w:rsidR="00A17EC4" w:rsidRPr="00147698" w:rsidRDefault="00A17EC4" w:rsidP="00A17E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СанПиН 2.4.2.2821-10 «Санитарно-эпидемиологические требования к условиям и организации обучения в общеобразовательных учреждениях»: утв. постановлением Главного государственного санитарного врача Российской Федерации от 29 декабря 2010 г. № 189.</w:t>
      </w:r>
    </w:p>
    <w:p w:rsidR="00A17EC4" w:rsidRPr="00147698" w:rsidRDefault="00A17EC4" w:rsidP="00A17E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Типовое положение о специальном (коррекционном) образовательном учреждении для обучающихся воспитанников с отклонениями в развитии: утв. постановлением Правительства Рос. Федерации от 12 марта 1997 г. № 288.</w:t>
      </w:r>
    </w:p>
    <w:p w:rsidR="00A17EC4" w:rsidRPr="00147698" w:rsidRDefault="00A17EC4" w:rsidP="00A17E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color w:val="000000"/>
          <w:sz w:val="24"/>
          <w:szCs w:val="24"/>
        </w:rPr>
        <w:t>Типовое положение об общеобразовательном учреждении</w:t>
      </w:r>
      <w:r w:rsidRPr="00147698">
        <w:rPr>
          <w:rFonts w:ascii="Times New Roman" w:hAnsi="Times New Roman" w:cs="Times New Roman"/>
          <w:sz w:val="24"/>
          <w:szCs w:val="24"/>
        </w:rPr>
        <w:t>: утв. постановлением Правительства Рос. Федерации</w:t>
      </w:r>
      <w:r w:rsidRPr="00147698">
        <w:rPr>
          <w:rFonts w:ascii="Times New Roman" w:hAnsi="Times New Roman" w:cs="Times New Roman"/>
          <w:color w:val="000000"/>
          <w:sz w:val="24"/>
          <w:szCs w:val="24"/>
        </w:rPr>
        <w:t xml:space="preserve"> от 19 марта 2001 г. № 196.</w:t>
      </w:r>
    </w:p>
    <w:p w:rsidR="00A17EC4" w:rsidRPr="00147698" w:rsidRDefault="00A17EC4" w:rsidP="00A17EC4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Типовое положение об общеобразовательном учреждении. Письмо МОПО РФ от 31 марта 1997 г. № 325/ 14 – 12.</w:t>
      </w:r>
    </w:p>
    <w:p w:rsidR="00A17EC4" w:rsidRPr="00147698" w:rsidRDefault="00A17EC4" w:rsidP="00A17E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Федеральные требования к образовательным учреждениям в части минимальной оснащенности учебного процесса и оборудования учебных помещений: утв. приказом Минобрнауки России от 4 октября 2010 г. № 986.</w:t>
      </w:r>
    </w:p>
    <w:p w:rsidR="00A17EC4" w:rsidRPr="00147698" w:rsidRDefault="00A17EC4" w:rsidP="00A17E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Федеральная целевая </w:t>
      </w:r>
      <w:r w:rsidRPr="00147698">
        <w:rPr>
          <w:rFonts w:ascii="Times New Roman" w:hAnsi="Times New Roman" w:cs="Times New Roman"/>
          <w:sz w:val="24"/>
          <w:szCs w:val="24"/>
        </w:rPr>
        <w:t>программа развития образования на 2011-2015 годы: утв. постановлением Правительства Рос. Федерации от 7 февраля 2011 г. № 61.</w:t>
      </w:r>
    </w:p>
    <w:p w:rsidR="00A17EC4" w:rsidRPr="00147698" w:rsidRDefault="00A17EC4" w:rsidP="00A17E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Федеральные требования к образовательным учреждениям в части охраны здоровья обучающихся, воспитанников: утв. приказом Минобрнауки России от 28 декабря 2010 г. № 2106.</w:t>
      </w:r>
    </w:p>
    <w:p w:rsidR="00A17EC4" w:rsidRPr="00D55D72" w:rsidRDefault="00A17EC4" w:rsidP="00A17EC4">
      <w:pPr>
        <w:pStyle w:val="1"/>
        <w:numPr>
          <w:ilvl w:val="0"/>
          <w:numId w:val="2"/>
        </w:numPr>
        <w:tabs>
          <w:tab w:val="left" w:pos="720"/>
          <w:tab w:val="left" w:pos="960"/>
        </w:tabs>
        <w:ind w:left="0" w:firstLine="0"/>
        <w:jc w:val="both"/>
        <w:rPr>
          <w:rFonts w:ascii="Times New Roman" w:hAnsi="Times New Roman" w:cs="Times New Roman"/>
        </w:rPr>
      </w:pPr>
      <w:r w:rsidRPr="00D55D72">
        <w:rPr>
          <w:rFonts w:ascii="Times New Roman" w:hAnsi="Times New Roman" w:cs="Times New Roman"/>
        </w:rPr>
        <w:lastRenderedPageBreak/>
        <w:t xml:space="preserve">Федеральный государственный образовательный стандарт начального общего образования / М-во образования и науки Рос. Федерации. – М.: Просвещение, 2010.–31 с. </w:t>
      </w:r>
    </w:p>
    <w:p w:rsidR="00A17EC4" w:rsidRPr="00D55D72" w:rsidRDefault="00A17EC4" w:rsidP="00A17EC4">
      <w:pPr>
        <w:pStyle w:val="1"/>
        <w:numPr>
          <w:ilvl w:val="0"/>
          <w:numId w:val="2"/>
        </w:numPr>
        <w:tabs>
          <w:tab w:val="left" w:pos="720"/>
          <w:tab w:val="left" w:pos="960"/>
        </w:tabs>
        <w:ind w:left="0" w:firstLine="0"/>
        <w:jc w:val="both"/>
        <w:rPr>
          <w:rFonts w:ascii="Times New Roman" w:hAnsi="Times New Roman" w:cs="Times New Roman"/>
        </w:rPr>
      </w:pPr>
      <w:r w:rsidRPr="00D55D72">
        <w:rPr>
          <w:rFonts w:ascii="Times New Roman" w:hAnsi="Times New Roman" w:cs="Times New Roman"/>
        </w:rPr>
        <w:t xml:space="preserve">Федеральный государственный образовательный стандарт основного общего образования / М-во образования и науки Рос. Федерации. – М.: Просвещение, 2010.–31 с. </w:t>
      </w:r>
    </w:p>
    <w:p w:rsidR="00A17EC4" w:rsidRPr="00D55D72" w:rsidRDefault="00A17EC4" w:rsidP="00A17EC4">
      <w:pPr>
        <w:pStyle w:val="1"/>
        <w:numPr>
          <w:ilvl w:val="0"/>
          <w:numId w:val="2"/>
        </w:numPr>
        <w:tabs>
          <w:tab w:val="left" w:pos="720"/>
          <w:tab w:val="left" w:pos="960"/>
        </w:tabs>
        <w:ind w:left="0" w:firstLine="0"/>
        <w:jc w:val="both"/>
        <w:rPr>
          <w:rFonts w:ascii="Times New Roman" w:hAnsi="Times New Roman" w:cs="Times New Roman"/>
        </w:rPr>
      </w:pPr>
      <w:r w:rsidRPr="00D55D72">
        <w:rPr>
          <w:rFonts w:ascii="Times New Roman" w:hAnsi="Times New Roman" w:cs="Times New Roman"/>
        </w:rPr>
        <w:t xml:space="preserve">Федеральный государственный образовательный стандарт среднего (полного) общего образования / М-во образования и науки Рос. Федерации. – М.: Просвещение, 2011.–71 с. </w:t>
      </w:r>
    </w:p>
    <w:p w:rsidR="00A17EC4" w:rsidRDefault="00A17EC4" w:rsidP="00A17E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Фундаментальное ядро содержания общего образования / под ред. В.В.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Козлова, А.М.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Кондакова. – М.: Просвещение, 2009. – 59 с. – (Стандарты второго поколения).</w:t>
      </w:r>
    </w:p>
    <w:p w:rsidR="00A17EC4" w:rsidRPr="00D55D72" w:rsidRDefault="00A17EC4" w:rsidP="00A17EC4">
      <w:pPr>
        <w:spacing w:after="0" w:line="240" w:lineRule="auto"/>
        <w:ind w:right="-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55D72">
        <w:rPr>
          <w:rFonts w:ascii="Times New Roman" w:hAnsi="Times New Roman" w:cs="Times New Roman"/>
          <w:b/>
          <w:bCs/>
          <w:sz w:val="24"/>
          <w:szCs w:val="24"/>
        </w:rPr>
        <w:t>С</w:t>
      </w:r>
      <w:r>
        <w:rPr>
          <w:rFonts w:ascii="Times New Roman" w:hAnsi="Times New Roman" w:cs="Times New Roman"/>
          <w:b/>
          <w:bCs/>
          <w:sz w:val="24"/>
          <w:szCs w:val="24"/>
        </w:rPr>
        <w:t>писок дополнительной литературы</w:t>
      </w:r>
    </w:p>
    <w:p w:rsidR="00A17EC4" w:rsidRPr="00147698" w:rsidRDefault="00A17EC4" w:rsidP="00A17EC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Авво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Б.В. Социальное партнерство в условиях профильного обучения: Учебно-методическое пособие для администрации и учителей общеобразовательных учреждений / под ред. А.П.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Тряпициной. – СПб. : КАРО, 2005. – 96 с.</w:t>
      </w:r>
    </w:p>
    <w:p w:rsidR="00A17EC4" w:rsidRPr="00147698" w:rsidRDefault="00A17EC4" w:rsidP="00A17EC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Асмолов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А.Г. Психология личности: культурно-историческое понимание развития человека. – М., 2007.</w:t>
      </w:r>
    </w:p>
    <w:p w:rsidR="00A17EC4" w:rsidRPr="00147698" w:rsidRDefault="00A17EC4" w:rsidP="00A17EC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Асмолов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А.Г. Системно-деятельностный подход к разработке стандартов нового поколения // Педагогика. – 2009. – № 4. – С. 18-22.</w:t>
      </w:r>
    </w:p>
    <w:p w:rsidR="00A17EC4" w:rsidRPr="00147698" w:rsidRDefault="00A17EC4" w:rsidP="00A17EC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Афанасьева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Т.П., Немова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Н.В. Поддержка деятельности образовательных учреждений муниципальной методической службой: Методическое пособие / под ред. Н.В.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Немовой. – М. :АПКиПРО, 2004. –131 с.</w:t>
      </w:r>
    </w:p>
    <w:p w:rsidR="00A17EC4" w:rsidRPr="00147698" w:rsidRDefault="00A17EC4" w:rsidP="00A17EC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Байденко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В.И. Стандарты в непрерывном образовании: современное состояние. – М.: Исследовательский центр проблем качества подготовки специалистов, 1998. – 249 с.</w:t>
      </w:r>
    </w:p>
    <w:p w:rsidR="00A17EC4" w:rsidRPr="00147698" w:rsidRDefault="00A17EC4" w:rsidP="00A17EC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Баранников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А.В. Реформы и стандарты образования в правовом контексте (опыт зарубежных стран) // Педагогика. – 2009. – № 4. – С. 114-126.</w:t>
      </w:r>
    </w:p>
    <w:p w:rsidR="00A17EC4" w:rsidRPr="00147698" w:rsidRDefault="00A17EC4" w:rsidP="00A17EC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Бахчиева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О.А.Государственная система дополнительного образования детей в условиях введения федеральных государственных образовательных стандартов общего образования нового поколения // Внешкольник. – 2010. – №1. – С. 27-31.</w:t>
      </w:r>
    </w:p>
    <w:p w:rsidR="00A17EC4" w:rsidRPr="00147698" w:rsidRDefault="00A17EC4" w:rsidP="00A17EC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Беспалько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В. П. Слагаемые педагогической технологии. – М.: Педагогика, 1989. – 192 с.</w:t>
      </w:r>
    </w:p>
    <w:p w:rsidR="00A17EC4" w:rsidRPr="00147698" w:rsidRDefault="00A17EC4" w:rsidP="00A17EC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Блохин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А.А., Монахов С.В. Риски введения Федерального государственного образовательного стандарта общего образования нового поколения  // Педагогика. – 2009. – № 4. – С. 69-76.</w:t>
      </w:r>
    </w:p>
    <w:p w:rsidR="00A17EC4" w:rsidRPr="00147698" w:rsidRDefault="00A17EC4" w:rsidP="00A17EC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Болотов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В., Ковалева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Г. Опыт России в области оценки образовательных достижений школьников. Каковы современные пути и способы совершенствования управления качеством образования? // Инновационные проекты и программы в образовании. – 2010. – №5. – С.3-10.</w:t>
      </w:r>
    </w:p>
    <w:p w:rsidR="00A17EC4" w:rsidRPr="00147698" w:rsidRDefault="00A17EC4" w:rsidP="00A17EC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Болотова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Е. Нормативно-правовая база современного урока // Народное образование. – 2009. – № 9. – С. 118.</w:t>
      </w:r>
    </w:p>
    <w:p w:rsidR="00A17EC4" w:rsidRPr="00147698" w:rsidRDefault="00A17EC4" w:rsidP="00A17EC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Борисенко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 xml:space="preserve">Т.М., Иванов И.В. Формирование социального партнерства профессионального и общего образования в условиях кооперации // Педагогический профессионализм в современном образовании: материалы </w:t>
      </w:r>
      <w:r w:rsidRPr="00147698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147698">
        <w:rPr>
          <w:rFonts w:ascii="Times New Roman" w:hAnsi="Times New Roman" w:cs="Times New Roman"/>
          <w:sz w:val="24"/>
          <w:szCs w:val="24"/>
        </w:rPr>
        <w:t xml:space="preserve"> Международной научно-практической конференции</w:t>
      </w:r>
      <w:r w:rsidRPr="00147698">
        <w:rPr>
          <w:rFonts w:ascii="Times New Roman" w:hAnsi="Times New Roman" w:cs="Times New Roman"/>
          <w:color w:val="000000"/>
          <w:sz w:val="24"/>
          <w:szCs w:val="24"/>
        </w:rPr>
        <w:t xml:space="preserve">. – Новосибирск: Изд. НГПУ, 2007. – </w:t>
      </w:r>
      <w:r w:rsidRPr="00147698">
        <w:rPr>
          <w:rFonts w:ascii="Times New Roman" w:hAnsi="Times New Roman" w:cs="Times New Roman"/>
          <w:sz w:val="24"/>
          <w:szCs w:val="24"/>
        </w:rPr>
        <w:t>С. 188-193.</w:t>
      </w:r>
    </w:p>
    <w:p w:rsidR="00A17EC4" w:rsidRPr="00147698" w:rsidRDefault="00A17EC4" w:rsidP="00A17EC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Бухаркина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М.Ю., Полат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Е.С. Современные педагогические и информационные технологии в системе образования: Учебное пособие / под ред. Е.С. Полат. – М.: Изд. Центр «Академия», 2010. – 368 с.</w:t>
      </w:r>
    </w:p>
    <w:p w:rsidR="00A17EC4" w:rsidRPr="00147698" w:rsidRDefault="00A17EC4" w:rsidP="00A17EC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Григорьев Д.В., Кулешова И.В., Степанов П.В. Воспитательная система школы: от А до Я. – М.: Просвещение, 2006.</w:t>
      </w:r>
    </w:p>
    <w:p w:rsidR="00A17EC4" w:rsidRPr="00147698" w:rsidRDefault="00A17EC4" w:rsidP="00A17EC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Гузеев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В.В. Педагогическая техника в контексте образовательной технологии. – М.: Народное образование, 2001. – 128 с.</w:t>
      </w:r>
    </w:p>
    <w:p w:rsidR="00A17EC4" w:rsidRPr="00147698" w:rsidRDefault="00A17EC4" w:rsidP="00A17EC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Даутова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О.Б., Крылова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 xml:space="preserve">О.Н. Современные педагогические технологии в </w:t>
      </w:r>
      <w:r w:rsidRPr="00147698">
        <w:rPr>
          <w:rFonts w:ascii="Times New Roman" w:hAnsi="Times New Roman" w:cs="Times New Roman"/>
          <w:sz w:val="24"/>
          <w:szCs w:val="24"/>
        </w:rPr>
        <w:lastRenderedPageBreak/>
        <w:t>профильном обучении: Учебн.-метод. пособие для учителей / под ред. А.П. Тряпициной. – СПб.: КАРО, 2006. – 176 с.</w:t>
      </w:r>
    </w:p>
    <w:p w:rsidR="00A17EC4" w:rsidRPr="00147698" w:rsidRDefault="00A17EC4" w:rsidP="00A17EC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Джуринский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А.Н. Зарубежная школа: современное состояние и тенденции развития. – М.: Просвещение, 1993.</w:t>
      </w:r>
    </w:p>
    <w:p w:rsidR="00A17EC4" w:rsidRPr="00147698" w:rsidRDefault="00A17EC4" w:rsidP="00A17EC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Джуринский А.Н. Развитие образования в современном мире. М.: Владос, 1999.</w:t>
      </w:r>
    </w:p>
    <w:p w:rsidR="00A17EC4" w:rsidRPr="00147698" w:rsidRDefault="00A17EC4" w:rsidP="00A17EC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Днепров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Э.Д. Образовательный стандарт – инструмент обновления содержания общего образования / Э.Д.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Днепров; временный научный коллектив «Образовательный стандарт» Министерства образования Российской Федерации. – М., 2004. – 104 с.</w:t>
      </w:r>
    </w:p>
    <w:p w:rsidR="00A17EC4" w:rsidRPr="00147698" w:rsidRDefault="00A17EC4" w:rsidP="00A17EC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Доклад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Российской академии образования о разработке государственных образовательных стандартов общего образования второго поколения / Рос.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акад. образования;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под ред. М.В.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Богуславского. – М.: Просвещение, 2008. – (Стандарты второго поколения).</w:t>
      </w:r>
    </w:p>
    <w:p w:rsidR="00A17EC4" w:rsidRPr="00147698" w:rsidRDefault="00A17EC4" w:rsidP="00A17EC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Дронов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В.П. «Фундаментальное ядро» – содержательная основа для разработки примерных программ по учебным предметам общего образования // Педагогика. – 2009. – № 4. – С. 36-40.</w:t>
      </w:r>
    </w:p>
    <w:p w:rsidR="00A17EC4" w:rsidRPr="00147698" w:rsidRDefault="00A17EC4" w:rsidP="00A17EC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Дронов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В.П., Кондаков А.М. Новый стандарт общего образования – идеологический фундамент российской школы // Педагогика. – 2009. – № 4. – С. 22-26.</w:t>
      </w:r>
    </w:p>
    <w:p w:rsidR="00A17EC4" w:rsidRPr="00147698" w:rsidRDefault="00A17EC4" w:rsidP="00A17EC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Единый квалификационный справочник должностей руководителей, специалистов и служащих, раздел «Квалификационные характеристики должностей работников образования»: утв. приказом Минздрав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соцразвития России от 26 августа 2010 г. № 761н.</w:t>
      </w:r>
    </w:p>
    <w:p w:rsidR="00A17EC4" w:rsidRPr="00147698" w:rsidRDefault="00A17EC4" w:rsidP="00A17EC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Жильцова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О.А. Организация исследовательской и проектной деятельности школьников // Дистанционная поддержка педагогических инноваций при подготовке школьников к деятельности в сфере науки и высоких технологий. – М., 2007.</w:t>
      </w:r>
    </w:p>
    <w:p w:rsidR="00A17EC4" w:rsidRPr="00147698" w:rsidRDefault="00A17EC4" w:rsidP="00A17EC4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 xml:space="preserve">Жуков В.А. Педагогическое проектирование - М, 1996. </w:t>
      </w:r>
    </w:p>
    <w:p w:rsidR="00A17EC4" w:rsidRPr="00147698" w:rsidRDefault="00A17EC4" w:rsidP="00A17EC4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Информационные и коммуникационные технологии в образовании: Учебно-методическое пособие / И.В.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Роберт [и др.]. – М.: Дрофа, 2007.</w:t>
      </w:r>
    </w:p>
    <w:p w:rsidR="00A17EC4" w:rsidRPr="00D81F1F" w:rsidRDefault="00A17EC4" w:rsidP="00A17EC4">
      <w:pPr>
        <w:pStyle w:val="1"/>
        <w:numPr>
          <w:ilvl w:val="0"/>
          <w:numId w:val="1"/>
        </w:numPr>
        <w:tabs>
          <w:tab w:val="left" w:pos="960"/>
        </w:tabs>
        <w:jc w:val="both"/>
        <w:rPr>
          <w:rFonts w:ascii="Times New Roman" w:hAnsi="Times New Roman" w:cs="Times New Roman"/>
        </w:rPr>
      </w:pPr>
      <w:r w:rsidRPr="00D81F1F">
        <w:rPr>
          <w:rFonts w:ascii="Times New Roman" w:hAnsi="Times New Roman" w:cs="Times New Roman"/>
        </w:rPr>
        <w:t>Как проектировать универсальные учебные действия в начальной школе. От действия к мысли: пособие для учителя / [А.Г. Асмолов, Г.В. Бурменская, И.А. Володарская и др.]; под ред. А.Г. Асмолова. – 2-е изд. – М.: Просвещение, 2010. – 152 с.</w:t>
      </w:r>
    </w:p>
    <w:p w:rsidR="00A17EC4" w:rsidRPr="00147698" w:rsidRDefault="00A17EC4" w:rsidP="00A17EC4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Ксензова Г.Ю. Перспективные школьные технологии. - М., 2000.</w:t>
      </w:r>
    </w:p>
    <w:p w:rsidR="00A17EC4" w:rsidRPr="00147698" w:rsidRDefault="00A17EC4" w:rsidP="00A17EC4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Карабанова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О.А. Программа развития универсальных учебных действий как развивающий потенциал стандартов общего образования второго поколения // Образовательная политика. – 2009. – №9. – С. 9-11.</w:t>
      </w:r>
    </w:p>
    <w:p w:rsidR="00A17EC4" w:rsidRPr="00147698" w:rsidRDefault="00A17EC4" w:rsidP="00A17EC4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Ковалева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Г.С., Красновский Э.А. Новый взгляд на грамотность (По результатам международного исследования PISA-2000). – М. – 2004.</w:t>
      </w:r>
    </w:p>
    <w:p w:rsidR="00A17EC4" w:rsidRPr="00147698" w:rsidRDefault="00A17EC4" w:rsidP="00A17EC4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Колеченко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А.К. Энциклопедия педагогических технологий: пособие для преподавателей. – СПб.: Каро, 2009. – 367 с.</w:t>
      </w:r>
    </w:p>
    <w:p w:rsidR="00A17EC4" w:rsidRPr="00147698" w:rsidRDefault="00A17EC4" w:rsidP="00A17EC4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Кондаков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А.М. Духовно-нравственное воспитание в структуре Федеральных государственных стандартов общего образования // Педагогика – 2008. – №9.</w:t>
      </w:r>
    </w:p>
    <w:p w:rsidR="00A17EC4" w:rsidRPr="00147698" w:rsidRDefault="00A17EC4" w:rsidP="00A17EC4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Кондаков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А.М. Стандарт: инновационность и преемственность // Педагогика. – 2009. – №4. – С. 14-18.</w:t>
      </w:r>
    </w:p>
    <w:p w:rsidR="00A17EC4" w:rsidRPr="00147698" w:rsidRDefault="00A17EC4" w:rsidP="00A17EC4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Константиновский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Д.Л., Куракин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Д.Ю., Вахштайн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В.С. Требования семьи, общества и государства к начальной ступени общего образования: результаты мониторинга // Народное образование. – 2010. – №5. – С.118-127.</w:t>
      </w:r>
    </w:p>
    <w:p w:rsidR="00A17EC4" w:rsidRPr="00147698" w:rsidRDefault="00A17EC4" w:rsidP="00A17EC4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Копотева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Г.Л., Логвинова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И.М. Методическая готовность работников образования к реализации ФГОС начального, основного, среднего (полного) общего образования // Справочник заместителя директора школы – 2011. – № 10. – С. 8-12.</w:t>
      </w:r>
    </w:p>
    <w:p w:rsidR="00A17EC4" w:rsidRPr="00147698" w:rsidRDefault="00A17EC4" w:rsidP="00A17EC4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lastRenderedPageBreak/>
        <w:t>Кузнецов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А.А. Основные направления деятельности РАО по созданию и внедрению школьных стандартов нового поколения // Стандарты и мониторинг в образовании. – 2010. - №1. – С. 3-5.</w:t>
      </w:r>
    </w:p>
    <w:p w:rsidR="00A17EC4" w:rsidRPr="00147698" w:rsidRDefault="00A17EC4" w:rsidP="00A17EC4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Культурно-историческая системно-деятельностная парадигма проектирования стандартов школьного образования / А.Г.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Асмолов [и др.] // Вопросы психологии. – 2007. – № 4.</w:t>
      </w:r>
    </w:p>
    <w:p w:rsidR="00A17EC4" w:rsidRPr="00147698" w:rsidRDefault="00A17EC4" w:rsidP="00A17EC4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Курдюмова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И.М. Законодательное обеспечение реформирования школы в Великобритании // Мир образования образование в мире. – 2001. – №4. – 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129-37.</w:t>
      </w:r>
    </w:p>
    <w:p w:rsidR="00A17EC4" w:rsidRPr="00147698" w:rsidRDefault="00A17EC4" w:rsidP="00A17EC4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Лазарев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В.С. Программно-целевой подход к введению нового стандарта общего образования в школе // Проблемы современного образования. – 2010. – № 3. – С. 3–13.</w:t>
      </w:r>
    </w:p>
    <w:p w:rsidR="00A17EC4" w:rsidRPr="00147698" w:rsidRDefault="00A17EC4" w:rsidP="00A17EC4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Лазарев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В.С. Системное развитие школы. Издание второе. – М.: Педагогическое общество России, 2003. – 304 с.</w:t>
      </w:r>
    </w:p>
    <w:p w:rsidR="00A17EC4" w:rsidRPr="00147698" w:rsidRDefault="00A17EC4" w:rsidP="00A17EC4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Лапшин В.М. Социальное партнерство как один из аспектов модернизации регионального и муниципального образования // Образование и общество. – 2003. – № 6(23). – С. 17-19.</w:t>
      </w:r>
    </w:p>
    <w:p w:rsidR="00A17EC4" w:rsidRPr="00147698" w:rsidRDefault="00A17EC4" w:rsidP="00A17EC4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Леоньева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О. Будьте здоровы!: о проблеме здоровьесбережения в новых образовательных стандартах // Спорт в шк.: прил. к газ. «Первое сент.». – 2009. – 16-31 дек. (№ 24).–С. 2-4.</w:t>
      </w:r>
    </w:p>
    <w:p w:rsidR="00A17EC4" w:rsidRPr="00147698" w:rsidRDefault="00A17EC4" w:rsidP="00A17EC4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Материалы Всероссийского семинара-совещания руководителей органов, осуществляющих управление в сфере образования, и ректоров учреждений дополнительного профессионального педагогического образования субъектов Российской Федерации «Обеспечение порядка введения федерального государственного образовательного стандарта начального общего образования». – М., 2010.</w:t>
      </w:r>
    </w:p>
    <w:p w:rsidR="00A17EC4" w:rsidRPr="00147698" w:rsidRDefault="00A17EC4" w:rsidP="00A17EC4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Методические материалы и разъяснения по отдельным вопросам введения федерального государственного образовательного стандарта общего образования: письмо Департамента общего образования Минобрнауки России от 19 апреля 2011 г. № 03-255.</w:t>
      </w:r>
    </w:p>
    <w:p w:rsidR="00A17EC4" w:rsidRPr="00147698" w:rsidRDefault="00A17EC4" w:rsidP="00A17EC4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Методические материалы по организации внеурочной деятельности в образовательных учреждениях, реализующих общеобразовательные программы начального общего образования: письмо Департамента общего образования Минобрнауки России от 12 мая 2011 г. № 03-296.</w:t>
      </w:r>
    </w:p>
    <w:p w:rsidR="00A17EC4" w:rsidRPr="00147698" w:rsidRDefault="00A17EC4" w:rsidP="00A17EC4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Методические рекомендации по аттестационной и аккредитационной оценке воспитательной деятельности образовательных учреждении, реализующих общеобразовательные программы различного уровня и направленности : письмо Минобразования России от 15 октября 2003 г. № 24-51-212/13-28-51-793/16.</w:t>
      </w:r>
    </w:p>
    <w:p w:rsidR="00A17EC4" w:rsidRPr="00147698" w:rsidRDefault="00A17EC4" w:rsidP="00A17EC4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Методические рекомендации по психолого-педагогическому сопровождению обучающихся в учебно-воспитательном процессе в условиях модернизации образования: письмо Минобразования России от 27 июня 2003 г. № 28-51-513/16.</w:t>
      </w:r>
    </w:p>
    <w:p w:rsidR="00A17EC4" w:rsidRPr="00147698" w:rsidRDefault="00A17EC4" w:rsidP="00A17EC4">
      <w:pPr>
        <w:pStyle w:val="a5"/>
        <w:numPr>
          <w:ilvl w:val="0"/>
          <w:numId w:val="1"/>
        </w:numPr>
        <w:spacing w:before="0" w:after="0"/>
        <w:jc w:val="both"/>
      </w:pPr>
      <w:r w:rsidRPr="00147698">
        <w:t xml:space="preserve">Матяш Н.В., Симоненко В.Д. Проектная деятельность младших школьников: книга для учителей начальных классов. – М.: Вентана-Граф, 2004. – 112 с. </w:t>
      </w:r>
      <w:r w:rsidRPr="00147698">
        <w:rPr>
          <w:lang w:val="en-US"/>
        </w:rPr>
        <w:t>ISBN</w:t>
      </w:r>
      <w:r w:rsidRPr="00147698">
        <w:t xml:space="preserve"> 5-88717-269-Х.</w:t>
      </w:r>
    </w:p>
    <w:p w:rsidR="00A17EC4" w:rsidRPr="00147698" w:rsidRDefault="00A17EC4" w:rsidP="00A17EC4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Методология формирования Программы развития универсальных учебных действий. А.Г.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Асмолов, Г.В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Бурменская, И.А. Володарская, О.А.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Карабанова, Н.Г.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Салмина. – рукопись, 2006.</w:t>
      </w:r>
    </w:p>
    <w:p w:rsidR="00A17EC4" w:rsidRPr="00147698" w:rsidRDefault="00A17EC4" w:rsidP="00A17EC4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Минимальный объем социальных услуг по воспитанию в образовательных учреждениях общего образования: письмо Минобразования России от 15 декабря 2002 г. № 30-51-914/16.</w:t>
      </w:r>
    </w:p>
    <w:p w:rsidR="00A17EC4" w:rsidRPr="00147698" w:rsidRDefault="00A17EC4" w:rsidP="00A17EC4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Низиенко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Е., Шмелькова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Л. Введение новых государственных образовательных стандартов общего образования // Образовательная политика. – 2010. – № 1-2. – С. 108-113.</w:t>
      </w:r>
    </w:p>
    <w:p w:rsidR="00A17EC4" w:rsidRPr="00147698" w:rsidRDefault="00A17EC4" w:rsidP="00A17EC4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lastRenderedPageBreak/>
        <w:t>Новикова Т.А. Проектные технологии на уроках и во внеурочной деятельности. Народное образование, 2000, № 7.</w:t>
      </w:r>
    </w:p>
    <w:p w:rsidR="00A17EC4" w:rsidRPr="00147698" w:rsidRDefault="00A17EC4" w:rsidP="00A17EC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Образовательные технологии: достижение прогнозируемых результатов. – М.: Про-Пресс, 2009. – 56 с. – (Библиотечка журнала «Вестник образования России»).</w:t>
      </w:r>
    </w:p>
    <w:p w:rsidR="00A17EC4" w:rsidRPr="00147698" w:rsidRDefault="00A17EC4" w:rsidP="00A17EC4">
      <w:pPr>
        <w:pStyle w:val="a4"/>
        <w:numPr>
          <w:ilvl w:val="0"/>
          <w:numId w:val="1"/>
        </w:numPr>
        <w:tabs>
          <w:tab w:val="left" w:pos="96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Оценка достижения планируемых результатов в начальной школе. Система заданий. В 2 ч. Ч. 1/ (М.Ю. Демидова, С. В. Иванов, О.А. Карабанова и др.); под ред. Г. С. Ковалевой, О.Б. Логиновой. – М.: Просвещение, 2010. – 215 с.</w:t>
      </w:r>
    </w:p>
    <w:p w:rsidR="00A17EC4" w:rsidRPr="00147698" w:rsidRDefault="00A17EC4" w:rsidP="00A17EC4">
      <w:pPr>
        <w:pStyle w:val="a4"/>
        <w:numPr>
          <w:ilvl w:val="0"/>
          <w:numId w:val="1"/>
        </w:numPr>
        <w:tabs>
          <w:tab w:val="left" w:pos="96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Оценка без отметки. /Миндарова В.А., Романеева М.П., Суховерша Л.А. и др.//Под ред. Г.А. Цукерман. – М.-Рига: Педагогический центр «Эксперимент», 1999.</w:t>
      </w:r>
    </w:p>
    <w:p w:rsidR="00A17EC4" w:rsidRPr="00147698" w:rsidRDefault="00A17EC4" w:rsidP="00A17EC4">
      <w:pPr>
        <w:pStyle w:val="a4"/>
        <w:numPr>
          <w:ilvl w:val="0"/>
          <w:numId w:val="1"/>
        </w:numPr>
        <w:tabs>
          <w:tab w:val="left" w:pos="96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Особенности психического развития детей 6 – 7-летнего возраста.//Под ред. Д.Б. Эльконина, А.Л. Венгера. – М.: Педагогика, 1988</w:t>
      </w:r>
    </w:p>
    <w:p w:rsidR="00A17EC4" w:rsidRPr="00147698" w:rsidRDefault="00A17EC4" w:rsidP="00A17EC4">
      <w:pPr>
        <w:pStyle w:val="a4"/>
        <w:numPr>
          <w:ilvl w:val="0"/>
          <w:numId w:val="1"/>
        </w:numPr>
        <w:tabs>
          <w:tab w:val="left" w:pos="96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Поливанова К.Н. К вопросу об определении общих оснований отбора содержания образования//в кн. Каким должен быть образовательный стандарт. – М., 2002.</w:t>
      </w:r>
    </w:p>
    <w:p w:rsidR="00A17EC4" w:rsidRPr="00147698" w:rsidRDefault="00A17EC4" w:rsidP="00A17EC4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Педагогическое мастерство и педагогические технологии: учебное пособие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/ Под ред. Л.А. Байковой, Л.К. Гребёнкиной. – М.: Педагогическое общество России, 2000. - 256 с.</w:t>
      </w:r>
    </w:p>
    <w:p w:rsidR="00A17EC4" w:rsidRPr="00147698" w:rsidRDefault="00A17EC4" w:rsidP="00A17EC4">
      <w:pPr>
        <w:pStyle w:val="a4"/>
        <w:numPr>
          <w:ilvl w:val="0"/>
          <w:numId w:val="1"/>
        </w:numPr>
        <w:tabs>
          <w:tab w:val="left" w:pos="96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Планируемые результаты начального общего образования/ под ред. Г.с. Ковалёвой, О.Б. Логиновой. – М.: Просвещение, 2010. – 102 с.</w:t>
      </w:r>
    </w:p>
    <w:p w:rsidR="00A17EC4" w:rsidRPr="00147698" w:rsidRDefault="00A17EC4" w:rsidP="00A17EC4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Полат Е.С. Новые педагогические и информационные техноло</w:t>
      </w:r>
      <w:r w:rsidRPr="00147698">
        <w:rPr>
          <w:rFonts w:ascii="Times New Roman" w:hAnsi="Times New Roman" w:cs="Times New Roman"/>
          <w:sz w:val="24"/>
          <w:szCs w:val="24"/>
        </w:rPr>
        <w:softHyphen/>
        <w:t>гии в системе образования: Учеб.пособие для студ. пед. вузов и систе</w:t>
      </w:r>
      <w:r w:rsidRPr="00147698">
        <w:rPr>
          <w:rFonts w:ascii="Times New Roman" w:hAnsi="Times New Roman" w:cs="Times New Roman"/>
          <w:sz w:val="24"/>
          <w:szCs w:val="24"/>
        </w:rPr>
        <w:softHyphen/>
        <w:t>мы повыш. квалиф. пед. кадров /Е.С. Полат, М.Ю. Бухаркина, М.В. Моисеева, A.E. Петров; под ред. Е.С. Полат. - М.: Издательский центр «Академия», 2000.</w:t>
      </w:r>
    </w:p>
    <w:p w:rsidR="00A17EC4" w:rsidRPr="00147698" w:rsidRDefault="00A17EC4" w:rsidP="00A17EC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Проектные задачи в начальной школе: пособие для учителя / А.Б.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Воронцов [и др.]; под ред. А.Б.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Воронцова. – 2-е изд. – М.: Просвещение, 2010. – 176 с. – (Стандарты второго поколения).</w:t>
      </w:r>
    </w:p>
    <w:p w:rsidR="00A17EC4" w:rsidRPr="00147698" w:rsidRDefault="00A17EC4" w:rsidP="00A17EC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Разумова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Е. Россия и Европа: образовательные системы сквозь призму стандартизации // Народное образование. – 2009. – № 8. – С. 9-16.</w:t>
      </w:r>
    </w:p>
    <w:p w:rsidR="00A17EC4" w:rsidRPr="00147698" w:rsidRDefault="00A17EC4" w:rsidP="00A17EC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Разумова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Е. Стандартизация – в поисках нового качества школы: Россия и США // Народное образование. – 2009. – № 7. – С. 21-29.</w:t>
      </w:r>
    </w:p>
    <w:p w:rsidR="00A17EC4" w:rsidRPr="00147698" w:rsidRDefault="00A17EC4" w:rsidP="00A17EC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Синягина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 xml:space="preserve">Н.Ю. Социальное партнерство как основа успешной учебно-воспитательной деятельности // </w:t>
      </w:r>
      <w:r w:rsidRPr="00147698">
        <w:rPr>
          <w:rFonts w:ascii="Times New Roman" w:hAnsi="Times New Roman" w:cs="Times New Roman"/>
          <w:color w:val="000000"/>
          <w:sz w:val="24"/>
          <w:szCs w:val="24"/>
        </w:rPr>
        <w:t xml:space="preserve">Личностно-ориентированный подход в воспитании и дополнительном образовании школьников: Сборник материалов Всероссийской научно-методической конференции. – М. :Эксма, 2005. – </w:t>
      </w:r>
      <w:r w:rsidRPr="00147698">
        <w:rPr>
          <w:rFonts w:ascii="Times New Roman" w:hAnsi="Times New Roman" w:cs="Times New Roman"/>
          <w:sz w:val="24"/>
          <w:szCs w:val="24"/>
        </w:rPr>
        <w:t>С.151-153.</w:t>
      </w:r>
    </w:p>
    <w:p w:rsidR="00A17EC4" w:rsidRPr="00147698" w:rsidRDefault="00A17EC4" w:rsidP="00A17EC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Скрипова Н.Е. Проектирование основной образовательной программы начального общего образования // Управление начальной школой. – 2011. – № 6. – С. 4-12.</w:t>
      </w:r>
    </w:p>
    <w:p w:rsidR="00A17EC4" w:rsidRPr="00147698" w:rsidRDefault="00A17EC4" w:rsidP="00A17EC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Словарь-справочник по теории воспитательных систем / сост. П.В. Степанов; под ред. Н.Л.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Селивановой. – Изд. 2-е, доп. и перераб. – М.: Педагогическое общество России, 2002.</w:t>
      </w:r>
    </w:p>
    <w:p w:rsidR="00A17EC4" w:rsidRPr="00147698" w:rsidRDefault="00A17EC4" w:rsidP="00A17EC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Смирнова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Е.А. Швейцария: направления педагогического поиска // Педагогика. – 2001. – №4. – С. 93-98.</w:t>
      </w:r>
    </w:p>
    <w:p w:rsidR="00A17EC4" w:rsidRPr="00147698" w:rsidRDefault="00A17EC4" w:rsidP="00A17EC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Сравнительные исследования образовательных норм и стандартов России и ряда ведущих стран мира (США, Германия, Великобритания): Отчет о НИР / Цейкович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К.Н. [и др.]. – М.: Исследовательский центр проблем подготовки качества специалистов, 1998.</w:t>
      </w:r>
    </w:p>
    <w:p w:rsidR="00A17EC4" w:rsidRPr="00147698" w:rsidRDefault="00A17EC4" w:rsidP="00A17EC4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Слободчиков В.И. Основы проектирования развивающего обучения. Петрозаводск, 1996.</w:t>
      </w:r>
    </w:p>
    <w:p w:rsidR="00A17EC4" w:rsidRPr="00147698" w:rsidRDefault="00A17EC4" w:rsidP="00A17EC4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Современная учебная книга: подготовка и издание. //Под ред. С.Г.Антоновой, А.А.Вахрушева</w:t>
      </w:r>
    </w:p>
    <w:p w:rsidR="00A17EC4" w:rsidRPr="00147698" w:rsidRDefault="00A17EC4" w:rsidP="00A17EC4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Талызина Н.Ф. Формирование познавательной деятельности младших школьников. – М.: Просвещение, 1988.</w:t>
      </w:r>
    </w:p>
    <w:p w:rsidR="00A17EC4" w:rsidRPr="00147698" w:rsidRDefault="00A17EC4" w:rsidP="00A17EC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Типенко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Н.Г. Нормативно-подушевое финансирование школьного образования в регионах России // Общественные науки и современность. – 2010. – № 3.</w:t>
      </w:r>
    </w:p>
    <w:p w:rsidR="00A17EC4" w:rsidRPr="00147698" w:rsidRDefault="00A17EC4" w:rsidP="00A17EC4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lastRenderedPageBreak/>
        <w:t>Уровневая дифференциация обучения. Из опыта работы. Выпуск 1./Состав. О.Б. Логинова.-М.: Перспектива, 1993.</w:t>
      </w:r>
    </w:p>
    <w:p w:rsidR="00A17EC4" w:rsidRPr="00147698" w:rsidRDefault="00A17EC4" w:rsidP="00A17EC4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Уровневая дифференциация обучения. Из опыта работы. Выпуск 2./Состав. О.Б. Логинова.-М.: Образование для всех, 1994.</w:t>
      </w:r>
    </w:p>
    <w:p w:rsidR="00A17EC4" w:rsidRPr="00147698" w:rsidRDefault="00A17EC4" w:rsidP="00A17EC4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Формирование универсальных учебных действий в основной школе: от действия к мысли: система заданий: пособие для учителя / под ред. А.Г.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Асмолова. – М.: Просвещение, 2010. – (Стандарты второго поколения).</w:t>
      </w:r>
    </w:p>
    <w:p w:rsidR="00A17EC4" w:rsidRPr="00147698" w:rsidRDefault="00A17EC4" w:rsidP="00A17EC4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Храмцова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И.А. Социальное партнерство и сетевое взаимодействие образовательных учреждений как ресурс реализации профильного обучения в системе непрерывного образования // Профильное обучение на основе социального партнерства и сетевого взаимодействия ОУ. – Екатеринбург, 2010. – С. 9-14.</w:t>
      </w:r>
    </w:p>
    <w:p w:rsidR="00A17EC4" w:rsidRPr="00147698" w:rsidRDefault="00A17EC4" w:rsidP="00A17EC4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Чернобай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Е.В. Методика конструирования урока с использованием электронных образовательных ресурсов // Стандарты и мониторинг в образовании. – 2010. – № 1. – С . 11-14.</w:t>
      </w:r>
    </w:p>
    <w:p w:rsidR="00A17EC4" w:rsidRPr="00147698" w:rsidRDefault="00A17EC4" w:rsidP="00A17EC4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Шмелькова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Л.В. Требования к образовательным учреждениям в части охраны здоровья обучающихся вопросах и ответах // Администратор образования. – 2011. – № 10. – С. 79-82.</w:t>
      </w:r>
    </w:p>
    <w:p w:rsidR="00A17EC4" w:rsidRPr="00147698" w:rsidRDefault="00A17EC4" w:rsidP="00A17EC4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Шмелькова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Л.В., Бурункин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Д.А. Планирование и анализ реализации внеурочной деятельности // Управление начальной школой. – 2011. – № 12. – С. 5-11.</w:t>
      </w:r>
    </w:p>
    <w:p w:rsidR="00A17EC4" w:rsidRPr="00147698" w:rsidRDefault="00A17EC4" w:rsidP="00A17EC4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698">
        <w:rPr>
          <w:rFonts w:ascii="Times New Roman" w:hAnsi="Times New Roman" w:cs="Times New Roman"/>
          <w:sz w:val="24"/>
          <w:szCs w:val="24"/>
        </w:rPr>
        <w:t>Шмелькова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Л.В., Спасская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>Е.Б. О готовности образовательных учреждений к введению ФГОС // Управление начальной школой. – 2011. – № 8. – С. 6-18.</w:t>
      </w:r>
    </w:p>
    <w:p w:rsidR="00A17EC4" w:rsidRPr="00147698" w:rsidRDefault="00A17EC4" w:rsidP="00A17EC4">
      <w:pPr>
        <w:pStyle w:val="a4"/>
        <w:numPr>
          <w:ilvl w:val="0"/>
          <w:numId w:val="1"/>
        </w:numPr>
        <w:tabs>
          <w:tab w:val="left" w:pos="960"/>
        </w:tabs>
        <w:spacing w:after="0" w:line="240" w:lineRule="auto"/>
        <w:jc w:val="both"/>
        <w:rPr>
          <w:rFonts w:cs="Times New Roman"/>
          <w:sz w:val="24"/>
          <w:szCs w:val="24"/>
        </w:rPr>
      </w:pPr>
      <w:r w:rsidRPr="006B2305">
        <w:rPr>
          <w:rFonts w:ascii="Times New Roman" w:hAnsi="Times New Roman" w:cs="Times New Roman"/>
          <w:color w:val="000000"/>
          <w:sz w:val="24"/>
          <w:szCs w:val="24"/>
        </w:rPr>
        <w:t xml:space="preserve">Экономико-финансовые основы управления современной школой: Учебное пособие. / </w:t>
      </w:r>
      <w:r w:rsidRPr="00147698">
        <w:rPr>
          <w:rFonts w:ascii="Times New Roman" w:hAnsi="Times New Roman" w:cs="Times New Roman"/>
          <w:sz w:val="24"/>
          <w:szCs w:val="24"/>
        </w:rPr>
        <w:t>И.В.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7698">
        <w:rPr>
          <w:rFonts w:ascii="Times New Roman" w:hAnsi="Times New Roman" w:cs="Times New Roman"/>
          <w:sz w:val="24"/>
          <w:szCs w:val="24"/>
        </w:rPr>
        <w:t xml:space="preserve">Абанкина[и др.]. – </w:t>
      </w:r>
      <w:r w:rsidRPr="006B2305">
        <w:rPr>
          <w:rFonts w:ascii="Times New Roman" w:hAnsi="Times New Roman" w:cs="Times New Roman"/>
          <w:color w:val="000000"/>
          <w:sz w:val="24"/>
          <w:szCs w:val="24"/>
        </w:rPr>
        <w:t xml:space="preserve">М.: Изд-во АПКиППРО, 2009. </w:t>
      </w:r>
      <w:r w:rsidRPr="00147698">
        <w:rPr>
          <w:rFonts w:ascii="Times New Roman" w:hAnsi="Times New Roman" w:cs="Times New Roman"/>
          <w:sz w:val="24"/>
          <w:szCs w:val="24"/>
        </w:rPr>
        <w:t xml:space="preserve">– </w:t>
      </w:r>
      <w:r w:rsidRPr="006B2305">
        <w:rPr>
          <w:rFonts w:ascii="Times New Roman" w:hAnsi="Times New Roman" w:cs="Times New Roman"/>
          <w:color w:val="000000"/>
          <w:sz w:val="24"/>
          <w:szCs w:val="24"/>
        </w:rPr>
        <w:t>88с.</w:t>
      </w:r>
    </w:p>
    <w:p w:rsidR="00A17EC4" w:rsidRDefault="00A17EC4" w:rsidP="00A17EC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B18B1" w:rsidRDefault="00DB18B1"/>
    <w:sectPr w:rsidR="00DB18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250C94"/>
    <w:multiLevelType w:val="hybridMultilevel"/>
    <w:tmpl w:val="513282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E874E3"/>
    <w:multiLevelType w:val="hybridMultilevel"/>
    <w:tmpl w:val="0380C0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17EC4"/>
    <w:rsid w:val="00A17EC4"/>
    <w:rsid w:val="00DB18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A17EC4"/>
    <w:rPr>
      <w:b/>
      <w:bCs/>
    </w:rPr>
  </w:style>
  <w:style w:type="paragraph" w:styleId="a4">
    <w:name w:val="List Paragraph"/>
    <w:basedOn w:val="a"/>
    <w:uiPriority w:val="99"/>
    <w:qFormat/>
    <w:rsid w:val="00A17EC4"/>
    <w:pPr>
      <w:ind w:left="720"/>
    </w:pPr>
    <w:rPr>
      <w:rFonts w:ascii="Calibri" w:eastAsia="Times New Roman" w:hAnsi="Calibri" w:cs="Calibri"/>
    </w:rPr>
  </w:style>
  <w:style w:type="paragraph" w:styleId="a5">
    <w:name w:val="Normal (Web)"/>
    <w:basedOn w:val="a"/>
    <w:uiPriority w:val="99"/>
    <w:rsid w:val="00A17EC4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uiPriority w:val="99"/>
    <w:rsid w:val="00A17EC4"/>
    <w:pPr>
      <w:widowControl w:val="0"/>
      <w:suppressAutoHyphens/>
      <w:spacing w:after="0" w:line="240" w:lineRule="auto"/>
      <w:ind w:left="720"/>
    </w:pPr>
    <w:rPr>
      <w:rFonts w:ascii="Calibri" w:eastAsia="Calibri" w:hAnsi="Calibri" w:cs="Calibri"/>
      <w:sz w:val="24"/>
      <w:szCs w:val="24"/>
    </w:rPr>
  </w:style>
  <w:style w:type="character" w:customStyle="1" w:styleId="a6">
    <w:name w:val="А_осн Знак"/>
    <w:basedOn w:val="a0"/>
    <w:link w:val="a7"/>
    <w:uiPriority w:val="99"/>
    <w:locked/>
    <w:rsid w:val="00A17EC4"/>
    <w:rPr>
      <w:rFonts w:ascii="@Arial Unicode MS" w:eastAsia="@Arial Unicode MS" w:hAnsi="@Arial Unicode MS" w:cs="@Arial Unicode MS"/>
      <w:sz w:val="28"/>
      <w:szCs w:val="28"/>
    </w:rPr>
  </w:style>
  <w:style w:type="paragraph" w:customStyle="1" w:styleId="a7">
    <w:name w:val="А_осн"/>
    <w:basedOn w:val="a"/>
    <w:link w:val="a6"/>
    <w:uiPriority w:val="99"/>
    <w:rsid w:val="00A17EC4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@Arial Unicode MS" w:eastAsia="@Arial Unicode MS" w:hAnsi="@Arial Unicode MS" w:cs="@Arial Unicode MS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3622</Words>
  <Characters>20647</Characters>
  <Application>Microsoft Office Word</Application>
  <DocSecurity>0</DocSecurity>
  <Lines>172</Lines>
  <Paragraphs>48</Paragraphs>
  <ScaleCrop>false</ScaleCrop>
  <Company/>
  <LinksUpToDate>false</LinksUpToDate>
  <CharactersWithSpaces>24221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Даша</dc:creator>
  <cp:keywords/>
  <dc:description/>
  <cp:lastModifiedBy>Даша</cp:lastModifiedBy>
  <cp:revision>2</cp:revision>
  <dcterms:created xsi:type="dcterms:W3CDTF">2013-02-17T07:49:00Z</dcterms:created>
  <dcterms:modified xsi:type="dcterms:W3CDTF">2013-02-17T07:49:00Z</dcterms:modified>
</cp:coreProperties>
</file>